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合肥工业大学涉密载体机要/外发交接回执单</w:t>
      </w:r>
    </w:p>
    <w:tbl>
      <w:tblPr>
        <w:tblStyle w:val="3"/>
        <w:tblW w:w="10796" w:type="dxa"/>
        <w:jc w:val="center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5"/>
        <w:gridCol w:w="3436"/>
        <w:gridCol w:w="1384"/>
        <w:gridCol w:w="850"/>
        <w:gridCol w:w="709"/>
        <w:gridCol w:w="709"/>
        <w:gridCol w:w="85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编号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载体名称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密级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页数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类别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387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送交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送 交 人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    期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</w:tc>
        <w:tc>
          <w:tcPr>
            <w:tcW w:w="5409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接收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 收 人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    期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</w:tc>
      </w:tr>
    </w:tbl>
    <w:p>
      <w:pPr>
        <w:spacing w:line="360" w:lineRule="auto"/>
        <w:rPr>
          <w:rFonts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注：“类别”分为“纸质”和“光盘”，纸质需要写明每份页数</w:t>
      </w:r>
    </w:p>
    <w:p>
      <w:pPr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合肥工业大学涉密载体机要/外发交接回执单</w:t>
      </w:r>
    </w:p>
    <w:tbl>
      <w:tblPr>
        <w:tblStyle w:val="3"/>
        <w:tblW w:w="10796" w:type="dxa"/>
        <w:jc w:val="center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5"/>
        <w:gridCol w:w="3436"/>
        <w:gridCol w:w="1384"/>
        <w:gridCol w:w="850"/>
        <w:gridCol w:w="709"/>
        <w:gridCol w:w="709"/>
        <w:gridCol w:w="85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编号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载体名称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密级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页数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类别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5387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送交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送 交 人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    期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</w:tc>
        <w:tc>
          <w:tcPr>
            <w:tcW w:w="5409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接收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 收 人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    期</w:t>
            </w:r>
            <w:r>
              <w:rPr>
                <w:rFonts w:ascii="仿宋_GB2312" w:hAnsi="宋体" w:eastAsia="仿宋_GB2312"/>
                <w:sz w:val="28"/>
                <w:szCs w:val="28"/>
              </w:rPr>
              <w:t>：</w:t>
            </w:r>
          </w:p>
        </w:tc>
      </w:tr>
    </w:tbl>
    <w:p>
      <w:pPr>
        <w:spacing w:line="360" w:lineRule="auto"/>
      </w:pPr>
      <w:r>
        <w:rPr>
          <w:rFonts w:hint="eastAsia" w:ascii="仿宋_GB2312" w:hAnsi="仿宋" w:eastAsia="仿宋_GB2312" w:cs="宋体"/>
          <w:sz w:val="24"/>
          <w:szCs w:val="24"/>
        </w:rPr>
        <w:t>注：“类别”分为“纸质”和“光盘”，纸质需要写明每份页数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4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2017-11-28T07:53:50Z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