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520" w:lineRule="exact"/>
        <w:jc w:val="left"/>
        <w:rPr>
          <w:rFonts w:ascii="仿宋_GB2312" w:eastAsia="仿宋_GB2312"/>
          <w:spacing w:val="40"/>
          <w:sz w:val="32"/>
          <w:szCs w:val="32"/>
        </w:rPr>
      </w:pPr>
      <w:r>
        <w:rPr>
          <w:rFonts w:hint="eastAsia" w:ascii="仿宋_GB2312" w:eastAsia="仿宋_GB2312"/>
          <w:spacing w:val="40"/>
          <w:sz w:val="32"/>
          <w:szCs w:val="32"/>
        </w:rPr>
        <w:t>附件2</w:t>
      </w:r>
    </w:p>
    <w:p>
      <w:pPr>
        <w:widowControl/>
        <w:adjustRightInd w:val="0"/>
        <w:snapToGrid w:val="0"/>
        <w:spacing w:after="156" w:afterLines="50" w:line="520" w:lineRule="exact"/>
        <w:jc w:val="center"/>
        <w:rPr>
          <w:rFonts w:hint="eastAsia" w:ascii="方正小标宋简体" w:hAnsi="宋体" w:eastAsia="方正小标宋简体"/>
          <w:b/>
          <w:spacing w:val="40"/>
          <w:sz w:val="32"/>
          <w:szCs w:val="32"/>
        </w:rPr>
      </w:pPr>
      <w:r>
        <w:rPr>
          <w:rFonts w:hint="eastAsia" w:ascii="方正小标宋简体" w:eastAsia="方正小标宋简体"/>
          <w:b/>
          <w:spacing w:val="40"/>
          <w:sz w:val="32"/>
          <w:szCs w:val="32"/>
        </w:rPr>
        <w:t>合肥工业大学保密监督检查表</w:t>
      </w:r>
    </w:p>
    <w:tbl>
      <w:tblPr>
        <w:tblStyle w:val="5"/>
        <w:tblW w:w="92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300"/>
        <w:gridCol w:w="2410"/>
        <w:gridCol w:w="992"/>
        <w:gridCol w:w="1134"/>
        <w:gridCol w:w="588"/>
        <w:gridCol w:w="625"/>
        <w:gridCol w:w="671"/>
        <w:gridCol w:w="1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部门/项目组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检查人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检查时间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检 查 内 容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不涉及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保密</w:t>
            </w:r>
            <w:r>
              <w:rPr>
                <w:rFonts w:hint="eastAsia" w:ascii="仿宋_GB2312" w:hAnsi="宋体" w:eastAsia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z w:val="24"/>
              </w:rPr>
              <w:t>责任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szCs w:val="21"/>
              </w:rPr>
              <w:t>保密责任制是否落实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szCs w:val="21"/>
              </w:rPr>
              <w:t>涉密人员及负责人严格履行保密职责，做好监督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szCs w:val="21"/>
              </w:rPr>
              <w:t>经常开展保密教育，参加学校组织的保密培训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szCs w:val="21"/>
              </w:rPr>
              <w:t>保密工作档案完整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涉密</w:t>
            </w:r>
          </w:p>
          <w:p>
            <w:pPr>
              <w:pStyle w:val="6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信息设备、</w:t>
            </w:r>
          </w:p>
          <w:p>
            <w:pPr>
              <w:pStyle w:val="6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存储设备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szCs w:val="21"/>
              </w:rPr>
              <w:t>正确粘贴标识，台账完整，并及时更新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szCs w:val="21"/>
              </w:rPr>
              <w:t>未连入公共信息网络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szCs w:val="21"/>
              </w:rPr>
              <w:t>不交叉使用非涉密存储介质和设备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szCs w:val="21"/>
              </w:rPr>
              <w:t>不存储、处理高于自身密级的信息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5.</w:t>
            </w:r>
            <w:r>
              <w:rPr>
                <w:rFonts w:hint="eastAsia" w:ascii="仿宋_GB2312" w:hAnsi="宋体" w:eastAsia="仿宋_GB2312"/>
                <w:szCs w:val="21"/>
              </w:rPr>
              <w:t>按照保密要求定期更换密码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6.</w:t>
            </w:r>
            <w:r>
              <w:rPr>
                <w:rFonts w:hint="eastAsia" w:ascii="仿宋_GB2312" w:hAnsi="宋体" w:eastAsia="仿宋_GB2312"/>
                <w:szCs w:val="21"/>
              </w:rPr>
              <w:t>软硬件变更、维修报废经过审批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7.</w:t>
            </w:r>
            <w:r>
              <w:rPr>
                <w:rFonts w:hint="eastAsia" w:ascii="仿宋_GB2312" w:hAnsi="宋体" w:eastAsia="仿宋_GB2312"/>
                <w:szCs w:val="21"/>
              </w:rPr>
              <w:t>涉密/非涉密信息导入、导出符合保密规定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8.</w:t>
            </w:r>
            <w:r>
              <w:rPr>
                <w:rFonts w:hint="eastAsia" w:ascii="仿宋_GB2312" w:hAnsi="宋体" w:eastAsia="仿宋_GB2312"/>
                <w:szCs w:val="21"/>
              </w:rPr>
              <w:t>操作系统补丁、杀毒软件病毒库更新符合保密规定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9.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未经审批不擅自携带便携式涉密计算机外出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10.</w:t>
            </w:r>
            <w:r>
              <w:rPr>
                <w:rFonts w:hint="eastAsia" w:ascii="仿宋_GB2312" w:hAnsi="宋体" w:eastAsia="仿宋_GB2312"/>
                <w:szCs w:val="21"/>
              </w:rPr>
              <w:t>外出带回的便携式涉密计算机及时进行保密检查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非涉密</w:t>
            </w:r>
          </w:p>
          <w:p>
            <w:pPr>
              <w:pStyle w:val="6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信息设备、</w:t>
            </w:r>
          </w:p>
          <w:p>
            <w:pPr>
              <w:pStyle w:val="6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存储设备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szCs w:val="21"/>
              </w:rPr>
              <w:t>正确粘贴标识，台账完整，并及时更新</w:t>
            </w:r>
          </w:p>
        </w:tc>
        <w:tc>
          <w:tcPr>
            <w:tcW w:w="625" w:type="dxa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szCs w:val="21"/>
              </w:rPr>
              <w:t>不存储、处理涉密信息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没有存在交叉使用情况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涉密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载体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pStyle w:val="6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.</w:t>
            </w:r>
            <w:r>
              <w:rPr>
                <w:rFonts w:hint="eastAsia" w:ascii="仿宋_GB2312" w:hAnsi="宋体" w:eastAsia="仿宋_GB2312"/>
                <w:szCs w:val="21"/>
              </w:rPr>
              <w:t>建立台帐，并及时更新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pStyle w:val="6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2.不使用时存放在密码保密柜内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pStyle w:val="6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3.制作、复制、传递、销毁过程履行了审批登记手续</w:t>
            </w:r>
          </w:p>
        </w:tc>
        <w:tc>
          <w:tcPr>
            <w:tcW w:w="625" w:type="dxa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pStyle w:val="6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4.不通过无保密措施的渠道传递涉密文件、资料</w:t>
            </w:r>
          </w:p>
        </w:tc>
        <w:tc>
          <w:tcPr>
            <w:tcW w:w="625" w:type="dxa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pStyle w:val="6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5.过程文件及电子文稿进行了正确标密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对外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合作交流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szCs w:val="21"/>
              </w:rPr>
              <w:t>对外发布信息、提供资料经过保密审批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szCs w:val="21"/>
              </w:rPr>
              <w:t>发表论文和著作经过保密审批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szCs w:val="21"/>
              </w:rPr>
              <w:t>接受新闻媒体采访经过审批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szCs w:val="21"/>
              </w:rPr>
              <w:t>举办涉密会议、涉外活动经过审批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外出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出国</w:t>
            </w:r>
            <w:r>
              <w:rPr>
                <w:rFonts w:hint="eastAsia" w:ascii="仿宋_GB2312" w:hAnsi="宋体" w:eastAsia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z w:val="24"/>
              </w:rPr>
              <w:t>出境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1.外出携带涉密设备（载体）经过审查审批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2.外出期间涉密设备（载体）妥善保管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3.出国出境是否办理审批手续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4.因私护照是否在规定时间内交回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涉密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场所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szCs w:val="21"/>
              </w:rPr>
              <w:t>场所相对独立（保密要害部门部位经过审批）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szCs w:val="21"/>
              </w:rPr>
              <w:t>严格执行出入登记制度（要害部位）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szCs w:val="21"/>
              </w:rPr>
              <w:t>配备“三铁”：铁门、铁窗、密码铁皮柜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szCs w:val="21"/>
              </w:rPr>
              <w:t>配备“一器”：红外报警器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5.</w:t>
            </w:r>
            <w:r>
              <w:rPr>
                <w:rFonts w:hint="eastAsia" w:ascii="仿宋_GB2312" w:hAnsi="宋体" w:eastAsia="仿宋_GB2312"/>
                <w:szCs w:val="21"/>
              </w:rPr>
              <w:t>配备电子门禁和视频监控（要害部位）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6.</w:t>
            </w:r>
            <w:r>
              <w:rPr>
                <w:rFonts w:hint="eastAsia" w:ascii="仿宋_GB2312" w:hAnsi="宋体" w:eastAsia="仿宋_GB2312"/>
                <w:szCs w:val="21"/>
              </w:rPr>
              <w:t>配备有效消防设施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widowControl/>
              <w:spacing w:line="300" w:lineRule="exact"/>
              <w:ind w:right="-31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7.</w:t>
            </w:r>
            <w:r>
              <w:rPr>
                <w:rFonts w:hint="eastAsia" w:ascii="仿宋_GB2312" w:hAnsi="宋体" w:eastAsia="仿宋_GB2312"/>
                <w:szCs w:val="21"/>
              </w:rPr>
              <w:t>拆除无线设备（模块），严禁无线设备、手机带入（要害部位）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突发</w:t>
            </w:r>
            <w:r>
              <w:rPr>
                <w:rFonts w:hint="eastAsia" w:ascii="仿宋_GB2312" w:hAnsi="宋体" w:eastAsia="仿宋_GB2312"/>
                <w:b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z w:val="24"/>
              </w:rPr>
              <w:t>事件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1.突发事件及时向保密办汇报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2.积极配合有关部门将损失减小到最低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存在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问题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检查人签字：      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整改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记录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被检查部门/项目组负责人签字：      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复查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复查人签字：           年   月  日</w:t>
            </w:r>
          </w:p>
        </w:tc>
      </w:tr>
    </w:tbl>
    <w:p>
      <w:pPr>
        <w:spacing w:after="156" w:afterLines="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注：请正反面打印在一张A4纸上，在相应栏内划“√”。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134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55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2018-01-16T08:21:41Z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